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  <w:t xml:space="preserve">Szanowni Pa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ństwo,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  <w:t xml:space="preserve">Urz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ąd Statystyczny w Krakowie informuje, że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9"/>
          <w:shd w:fill="auto" w:val="clear"/>
        </w:rPr>
        <w:t xml:space="preserve"> od 2025 roku apteki i punkty apteczne nie mają już obowiązku przekazywania sprawozdania ZD-5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.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  <w:t xml:space="preserve">Do opracowania wynikowych informacji statystycznych o aptekach i punktach aptecznych b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ędą wykorzystywane dane pochodzące z systemu informatycznego Narodowego Funduszu Zdrowia.</w:t>
      </w:r>
    </w:p>
    <w:p>
      <w:pPr>
        <w:spacing w:before="0" w:after="120" w:line="240"/>
        <w:ind w:right="0" w:left="0" w:firstLine="0"/>
        <w:jc w:val="both"/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</w:pPr>
      <w:r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  <w:t xml:space="preserve">Bardzo dzi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ękujemy za dotychczasową wsp</w:t>
      </w:r>
      <w:r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łpracę i zachęcamy do korzystania z naszych zasob</w:t>
      </w:r>
      <w:r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  <w:t xml:space="preserve">ów informacyjnych:</w:t>
      </w:r>
    </w:p>
    <w:p>
      <w:pPr>
        <w:numPr>
          <w:ilvl w:val="0"/>
          <w:numId w:val="2"/>
        </w:numPr>
        <w:spacing w:before="0" w:after="120" w:line="240"/>
        <w:ind w:right="0" w:left="284" w:hanging="284"/>
        <w:jc w:val="left"/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</w:pPr>
      <w:r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  <w:t xml:space="preserve">Bank Danych Lokalnych, dziedzina Ochrona zdrowia i opieka spo</w:t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łeczna </w:t>
      </w:r>
      <w:hyperlink xmlns:r="http://schemas.openxmlformats.org/officeDocument/2006/relationships" r:id="docRId0">
        <w:r>
          <w:rPr>
            <w:rFonts w:ascii="Fira Sans" w:hAnsi="Fira Sans" w:cs="Fira Sans" w:eastAsia="Fira Sans"/>
            <w:color w:val="0563C1"/>
            <w:spacing w:val="0"/>
            <w:position w:val="0"/>
            <w:sz w:val="19"/>
            <w:u w:val="single"/>
            <w:shd w:fill="auto" w:val="clear"/>
          </w:rPr>
          <w:t xml:space="preserve">https://bdl.stat.gov.pl/BDL/start</w:t>
        </w:r>
      </w:hyperlink>
    </w:p>
    <w:p>
      <w:pPr>
        <w:numPr>
          <w:ilvl w:val="0"/>
          <w:numId w:val="2"/>
        </w:numPr>
        <w:spacing w:before="0" w:after="120" w:line="240"/>
        <w:ind w:right="0" w:left="284" w:hanging="284"/>
        <w:jc w:val="left"/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</w:pPr>
      <w:r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  <w:t xml:space="preserve">Dziedzinowa Baza Wiedzy, Zdrowie i ochrona zdrowia </w:t>
      </w:r>
      <w:hyperlink xmlns:r="http://schemas.openxmlformats.org/officeDocument/2006/relationships" r:id="docRId1">
        <w:r>
          <w:rPr>
            <w:rFonts w:ascii="Fira Sans" w:hAnsi="Fira Sans" w:cs="Fira Sans" w:eastAsia="Fira Sans"/>
            <w:color w:val="0000FF"/>
            <w:spacing w:val="0"/>
            <w:position w:val="0"/>
            <w:sz w:val="19"/>
            <w:u w:val="single"/>
            <w:shd w:fill="auto" w:val="clear"/>
          </w:rPr>
          <w:t xml:space="preserve">https://dbw.stat.gov.pl/</w:t>
        </w:r>
      </w:hyperlink>
    </w:p>
    <w:p>
      <w:pPr>
        <w:numPr>
          <w:ilvl w:val="0"/>
          <w:numId w:val="2"/>
        </w:numPr>
        <w:spacing w:before="0" w:after="120" w:line="240"/>
        <w:ind w:right="0" w:left="284" w:hanging="284"/>
        <w:jc w:val="left"/>
        <w:rPr>
          <w:rFonts w:ascii="Fira Sans" w:hAnsi="Fira Sans" w:cs="Fira Sans" w:eastAsia="Fira Sans"/>
          <w:color w:val="auto"/>
          <w:spacing w:val="0"/>
          <w:position w:val="0"/>
          <w:sz w:val="19"/>
          <w:u w:val="single"/>
          <w:shd w:fill="auto" w:val="clear"/>
        </w:rPr>
      </w:pPr>
      <w:r>
        <w:rPr>
          <w:rFonts w:ascii="Fira Sans" w:hAnsi="Fira Sans" w:cs="Fira Sans" w:eastAsia="Fira Sans"/>
          <w:color w:val="auto"/>
          <w:spacing w:val="0"/>
          <w:position w:val="0"/>
          <w:sz w:val="19"/>
          <w:u w:val="single"/>
          <w:shd w:fill="auto" w:val="clear"/>
        </w:rPr>
        <w:t xml:space="preserve">publikacje i opracowania dost</w:t>
      </w:r>
      <w:r>
        <w:rPr>
          <w:rFonts w:ascii="Arial" w:hAnsi="Arial" w:cs="Arial" w:eastAsia="Arial"/>
          <w:color w:val="auto"/>
          <w:spacing w:val="0"/>
          <w:position w:val="0"/>
          <w:sz w:val="19"/>
          <w:u w:val="single"/>
          <w:shd w:fill="auto" w:val="clear"/>
        </w:rPr>
        <w:t xml:space="preserve">ę</w:t>
      </w:r>
      <w:r>
        <w:rPr>
          <w:rFonts w:ascii="Fira Sans" w:hAnsi="Fira Sans" w:cs="Fira Sans" w:eastAsia="Fira Sans"/>
          <w:color w:val="auto"/>
          <w:spacing w:val="0"/>
          <w:position w:val="0"/>
          <w:sz w:val="19"/>
          <w:u w:val="single"/>
          <w:shd w:fill="auto" w:val="clear"/>
        </w:rPr>
        <w:t xml:space="preserve">pne w wersji elektronicznej na stronach internetowych GUS i US Kraków</w:t>
      </w:r>
    </w:p>
    <w:p>
      <w:pPr>
        <w:spacing w:before="0" w:after="120" w:line="240"/>
        <w:ind w:right="0" w:left="284" w:firstLine="0"/>
        <w:jc w:val="left"/>
        <w:rPr>
          <w:rFonts w:ascii="Fira Sans" w:hAnsi="Fira Sans" w:cs="Fira Sans" w:eastAsia="Fira Sans"/>
          <w:color w:val="auto"/>
          <w:spacing w:val="0"/>
          <w:position w:val="0"/>
          <w:sz w:val="19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Fira Sans" w:hAnsi="Fira Sans" w:cs="Fira Sans" w:eastAsia="Fira Sans"/>
            <w:color w:val="0000FF"/>
            <w:spacing w:val="0"/>
            <w:position w:val="0"/>
            <w:sz w:val="19"/>
            <w:u w:val="single"/>
            <w:shd w:fill="auto" w:val="clear"/>
          </w:rPr>
          <w:t xml:space="preserve">https://stat.gov.pl/obszary-tematyczne/zdrowie/</w:t>
        </w:r>
      </w:hyperlink>
    </w:p>
    <w:p>
      <w:pPr>
        <w:spacing w:before="0" w:after="120" w:line="240"/>
        <w:ind w:right="0" w:left="284" w:firstLine="0"/>
        <w:jc w:val="left"/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</w:pPr>
      <w:hyperlink xmlns:r="http://schemas.openxmlformats.org/officeDocument/2006/relationships" r:id="docRId3">
        <w:r>
          <w:rPr>
            <w:rFonts w:ascii="Fira Sans" w:hAnsi="Fira Sans" w:cs="Fira Sans" w:eastAsia="Fira Sans"/>
            <w:color w:val="0000FF"/>
            <w:spacing w:val="0"/>
            <w:position w:val="0"/>
            <w:sz w:val="19"/>
            <w:u w:val="single"/>
            <w:shd w:fill="auto" w:val="clear"/>
          </w:rPr>
          <w:t xml:space="preserve">https://krakow.stat.gov.pl/osrodki/osrodek-statystyki-zdrowia-i-ochrony-zdrowia/osz-dane-1536/</w:t>
        </w:r>
      </w:hyperlink>
    </w:p>
    <w:p>
      <w:pPr>
        <w:spacing w:before="0" w:after="120" w:line="240"/>
        <w:ind w:right="0" w:left="284" w:firstLine="0"/>
        <w:jc w:val="left"/>
        <w:rPr>
          <w:rFonts w:ascii="Fira Sans" w:hAnsi="Fira Sans" w:cs="Fira Sans" w:eastAsia="Fira Sans"/>
          <w:color w:val="auto"/>
          <w:spacing w:val="0"/>
          <w:position w:val="0"/>
          <w:sz w:val="19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bw.stat.gov.pl/" Id="docRId1" Type="http://schemas.openxmlformats.org/officeDocument/2006/relationships/hyperlink" /><Relationship TargetMode="External" Target="https://krakow.stat.gov.pl/osrodki/osrodek-statystyki-zdrowia-i-ochrony-zdrowia/osz-dane-1536/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bdl.stat.gov.pl/BDL/start%20" Id="docRId0" Type="http://schemas.openxmlformats.org/officeDocument/2006/relationships/hyperlink" /><Relationship TargetMode="External" Target="https://stat.gov.pl/obszary-tematyczne/zdrowie/" Id="docRId2" Type="http://schemas.openxmlformats.org/officeDocument/2006/relationships/hyperlink" /><Relationship Target="numbering.xml" Id="docRId4" Type="http://schemas.openxmlformats.org/officeDocument/2006/relationships/numbering" /></Relationships>
</file>